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BC" w:rsidRDefault="006F3B43">
      <w:r>
        <w:rPr>
          <w:noProof/>
        </w:rPr>
        <w:pict>
          <v:rect id="_x0000_s1027" style="position:absolute;margin-left:-9.55pt;margin-top:7.25pt;width:3in;height:500.3pt;z-index:251659264">
            <v:textbox>
              <w:txbxContent>
                <w:p w:rsidR="0000156D" w:rsidRDefault="0000156D"/>
                <w:p w:rsidR="0000156D" w:rsidRDefault="00E90B80">
                  <w:r w:rsidRPr="00E90B80">
                    <w:rPr>
                      <w:noProof/>
                    </w:rPr>
                    <w:drawing>
                      <wp:inline distT="0" distB="0" distL="0" distR="0">
                        <wp:extent cx="2550795" cy="2798260"/>
                        <wp:effectExtent l="19050" t="0" r="1905" b="0"/>
                        <wp:docPr id="8" name="Рисунок 32" descr="C:\Users\admin\Desktop\hello_html_m3fe0d72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admin\Desktop\hello_html_m3fe0d72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795" cy="279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156D" w:rsidRDefault="0000156D"/>
                <w:p w:rsidR="0000156D" w:rsidRDefault="0000156D"/>
                <w:p w:rsidR="0000156D" w:rsidRDefault="0000156D"/>
                <w:p w:rsidR="00E90B80" w:rsidRDefault="0000156D" w:rsidP="0000156D">
                  <w:pPr>
                    <w:jc w:val="center"/>
                    <w:rPr>
                      <w:rFonts w:ascii="Batang" w:eastAsia="Batang" w:hAnsi="Batang"/>
                      <w:b/>
                      <w:color w:val="17365D" w:themeColor="text2" w:themeShade="BF"/>
                      <w:sz w:val="40"/>
                    </w:rPr>
                  </w:pPr>
                  <w:r w:rsidRPr="0000156D">
                    <w:rPr>
                      <w:rFonts w:ascii="Batang" w:eastAsia="Batang" w:hAnsi="Batang"/>
                      <w:b/>
                      <w:color w:val="17365D" w:themeColor="text2" w:themeShade="BF"/>
                      <w:sz w:val="40"/>
                    </w:rPr>
                    <w:t xml:space="preserve">Спасибо </w:t>
                  </w:r>
                </w:p>
                <w:p w:rsidR="0000156D" w:rsidRPr="0000156D" w:rsidRDefault="0000156D" w:rsidP="0000156D">
                  <w:pPr>
                    <w:jc w:val="center"/>
                    <w:rPr>
                      <w:rFonts w:ascii="Batang" w:eastAsia="Batang" w:hAnsi="Batang"/>
                      <w:b/>
                      <w:color w:val="17365D" w:themeColor="text2" w:themeShade="BF"/>
                      <w:sz w:val="40"/>
                    </w:rPr>
                  </w:pPr>
                  <w:r w:rsidRPr="0000156D">
                    <w:rPr>
                      <w:rFonts w:ascii="Batang" w:eastAsia="Batang" w:hAnsi="Batang"/>
                      <w:b/>
                      <w:color w:val="17365D" w:themeColor="text2" w:themeShade="BF"/>
                      <w:sz w:val="40"/>
                    </w:rPr>
                    <w:t>за внимание!</w:t>
                  </w:r>
                </w:p>
              </w:txbxContent>
            </v:textbox>
          </v:rect>
        </w:pict>
      </w:r>
    </w:p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6F3B43">
      <w:r>
        <w:rPr>
          <w:noProof/>
        </w:rPr>
        <w:lastRenderedPageBreak/>
        <w:pict>
          <v:rect id="_x0000_s1026" style="position:absolute;margin-left:-2.2pt;margin-top:-.2pt;width:237.1pt;height:513.95pt;z-index:251658240">
            <v:textbox>
              <w:txbxContent>
                <w:p w:rsidR="00E90B80" w:rsidRP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7030A0"/>
                    </w:rPr>
                  </w:pPr>
                  <w:r w:rsidRPr="00E90B80">
                    <w:rPr>
                      <w:rStyle w:val="a6"/>
                      <w:rFonts w:eastAsiaTheme="minorEastAsia"/>
                      <w:color w:val="7030A0"/>
                      <w:u w:val="single"/>
                    </w:rPr>
                    <w:t>Есть пять правил, которые помогают наладить и поддерживать в семье и в повседневной жизни бесконфликтную дисциплину.</w:t>
                  </w:r>
                </w:p>
                <w:p w:rsid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10101"/>
                    </w:rPr>
                  </w:pPr>
                  <w:r w:rsidRPr="00E90B80">
                    <w:rPr>
                      <w:rStyle w:val="a6"/>
                      <w:rFonts w:eastAsiaTheme="minorEastAsia"/>
                      <w:color w:val="FF0000"/>
                    </w:rPr>
                    <w:t>    Первое правило:</w:t>
                  </w:r>
                  <w:r w:rsidRPr="00E90B80">
                    <w:rPr>
                      <w:color w:val="010101"/>
                    </w:rPr>
                    <w:t> Ограничения, треб</w:t>
                  </w:r>
                  <w:r w:rsidRPr="00E90B80">
                    <w:rPr>
                      <w:color w:val="010101"/>
                    </w:rPr>
                    <w:t>о</w:t>
                  </w:r>
                  <w:r w:rsidRPr="00E90B80">
                    <w:rPr>
                      <w:color w:val="010101"/>
                    </w:rPr>
                    <w:t>вания, запреты обязательно должны быть в жизни каждого ребенка.</w:t>
                  </w:r>
                </w:p>
                <w:p w:rsid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10101"/>
                    </w:rPr>
                  </w:pPr>
                  <w:r w:rsidRPr="00E90B80">
                    <w:rPr>
                      <w:color w:val="010101"/>
                    </w:rPr>
                    <w:br/>
                  </w:r>
                  <w:r w:rsidRPr="00E90B80">
                    <w:rPr>
                      <w:color w:val="FF0000"/>
                    </w:rPr>
                    <w:t> </w:t>
                  </w:r>
                  <w:r w:rsidRPr="00E90B80">
                    <w:rPr>
                      <w:rStyle w:val="a6"/>
                      <w:rFonts w:eastAsiaTheme="minorEastAsia"/>
                      <w:color w:val="FF0000"/>
                    </w:rPr>
                    <w:t>   Правило второе:</w:t>
                  </w:r>
                  <w:r w:rsidRPr="00E90B80">
                    <w:rPr>
                      <w:color w:val="010101"/>
                    </w:rPr>
                    <w:t> Ограничений, треб</w:t>
                  </w:r>
                  <w:r w:rsidRPr="00E90B80">
                    <w:rPr>
                      <w:color w:val="010101"/>
                    </w:rPr>
                    <w:t>о</w:t>
                  </w:r>
                  <w:r w:rsidRPr="00E90B80">
                    <w:rPr>
                      <w:color w:val="010101"/>
                    </w:rPr>
                    <w:t>ваний, запретов не должно быть слишком много и они должны быть гибкими.</w:t>
                  </w:r>
                </w:p>
                <w:p w:rsid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  <w:rFonts w:eastAsiaTheme="minorEastAsia"/>
                      <w:color w:val="010101"/>
                    </w:rPr>
                  </w:pPr>
                  <w:r w:rsidRPr="00E90B80">
                    <w:rPr>
                      <w:color w:val="010101"/>
                    </w:rPr>
                    <w:br/>
                    <w:t> </w:t>
                  </w:r>
                  <w:r w:rsidRPr="00E90B80">
                    <w:rPr>
                      <w:rStyle w:val="a6"/>
                      <w:rFonts w:eastAsiaTheme="minorEastAsia"/>
                      <w:color w:val="010101"/>
                    </w:rPr>
                    <w:t>   </w:t>
                  </w:r>
                  <w:r w:rsidRPr="00E90B80">
                    <w:rPr>
                      <w:rStyle w:val="a6"/>
                      <w:rFonts w:eastAsiaTheme="minorEastAsia"/>
                      <w:color w:val="FF0000"/>
                    </w:rPr>
                    <w:t>Правило третье:</w:t>
                  </w:r>
                  <w:r w:rsidRPr="00E90B80">
                    <w:rPr>
                      <w:color w:val="010101"/>
                    </w:rPr>
                    <w:t> Родительские треб</w:t>
                  </w:r>
                  <w:r w:rsidRPr="00E90B80">
                    <w:rPr>
                      <w:color w:val="010101"/>
                    </w:rPr>
                    <w:t>о</w:t>
                  </w:r>
                  <w:r w:rsidRPr="00E90B80">
                    <w:rPr>
                      <w:color w:val="010101"/>
                    </w:rPr>
                    <w:t>вания не должны вступать в явное</w:t>
                  </w:r>
                  <w:r>
                    <w:rPr>
                      <w:rFonts w:ascii="Open Sans" w:hAnsi="Open Sans" w:cs="Open Sans"/>
                      <w:color w:val="010101"/>
                      <w:sz w:val="36"/>
                      <w:szCs w:val="36"/>
                    </w:rPr>
                    <w:t xml:space="preserve"> </w:t>
                  </w:r>
                  <w:r w:rsidRPr="00E90B80">
                    <w:rPr>
                      <w:color w:val="010101"/>
                    </w:rPr>
                    <w:t>прот</w:t>
                  </w:r>
                  <w:r w:rsidRPr="00E90B80">
                    <w:rPr>
                      <w:color w:val="010101"/>
                    </w:rPr>
                    <w:t>и</w:t>
                  </w:r>
                  <w:r w:rsidRPr="00E90B80">
                    <w:rPr>
                      <w:color w:val="010101"/>
                    </w:rPr>
                    <w:t>воречие с важнейшими потребностями р</w:t>
                  </w:r>
                  <w:r w:rsidRPr="00E90B80">
                    <w:rPr>
                      <w:color w:val="010101"/>
                    </w:rPr>
                    <w:t>е</w:t>
                  </w:r>
                  <w:r w:rsidRPr="00E90B80">
                    <w:rPr>
                      <w:color w:val="010101"/>
                    </w:rPr>
                    <w:t>бенка.</w:t>
                  </w:r>
                  <w:r w:rsidRPr="00E90B80">
                    <w:rPr>
                      <w:rStyle w:val="a6"/>
                      <w:rFonts w:eastAsiaTheme="minorEastAsia"/>
                      <w:color w:val="010101"/>
                    </w:rPr>
                    <w:t>    </w:t>
                  </w:r>
                </w:p>
                <w:p w:rsidR="00E90B80" w:rsidRP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10101"/>
                    </w:rPr>
                  </w:pPr>
                  <w:r w:rsidRPr="00E90B80">
                    <w:rPr>
                      <w:rStyle w:val="a6"/>
                      <w:rFonts w:eastAsiaTheme="minorEastAsia"/>
                      <w:color w:val="FF0000"/>
                    </w:rPr>
                    <w:t>Правило четвертое:</w:t>
                  </w:r>
                  <w:r w:rsidRPr="00E90B80">
                    <w:rPr>
                      <w:color w:val="010101"/>
                    </w:rPr>
                    <w:t> Ограничения, треб</w:t>
                  </w:r>
                  <w:r w:rsidRPr="00E90B80">
                    <w:rPr>
                      <w:color w:val="010101"/>
                    </w:rPr>
                    <w:t>о</w:t>
                  </w:r>
                  <w:r w:rsidRPr="00E90B80">
                    <w:rPr>
                      <w:color w:val="010101"/>
                    </w:rPr>
                    <w:t>вания, запреты должны быть согласованы взрослыми между собой.</w:t>
                  </w:r>
                </w:p>
                <w:p w:rsidR="00E90B80" w:rsidRP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E90B80">
                    <w:rPr>
                      <w:color w:val="010101"/>
                    </w:rPr>
                    <w:br/>
                  </w:r>
                  <w:r w:rsidRPr="00E90B80">
                    <w:rPr>
                      <w:color w:val="FF0000"/>
                    </w:rPr>
                    <w:t> </w:t>
                  </w:r>
                  <w:r w:rsidRPr="00E90B80">
                    <w:rPr>
                      <w:rStyle w:val="a6"/>
                      <w:rFonts w:eastAsiaTheme="minorEastAsia"/>
                      <w:color w:val="FF0000"/>
                    </w:rPr>
                    <w:t>    Правило пятое:</w:t>
                  </w:r>
                  <w:r w:rsidRPr="00E90B80">
                    <w:rPr>
                      <w:color w:val="010101"/>
                    </w:rPr>
                    <w:t> Тон, в котором соо</w:t>
                  </w:r>
                  <w:r w:rsidRPr="00E90B80">
                    <w:rPr>
                      <w:color w:val="010101"/>
                    </w:rPr>
                    <w:t>б</w:t>
                  </w:r>
                  <w:r w:rsidRPr="00E90B80">
                    <w:rPr>
                      <w:color w:val="010101"/>
                    </w:rPr>
                    <w:t>щается требование или запрет, должен быть скорее дружественно-разъяснительным, чем повелительным.</w:t>
                  </w:r>
                </w:p>
                <w:p w:rsidR="00E90B80" w:rsidRPr="00E90B80" w:rsidRDefault="00E90B80" w:rsidP="00E90B80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Open Sans" w:hAnsi="Open Sans" w:cs="Open Sans"/>
                      <w:color w:val="000000"/>
                    </w:rPr>
                  </w:pPr>
                  <w:r w:rsidRPr="00E90B80">
                    <w:rPr>
                      <w:color w:val="000000"/>
                    </w:rPr>
                    <w:t>Что же можно сказать в заключение? У нас у всех есть возможность выбора. Но именно от вас в большей степени зависит, каким вырастет ваш</w:t>
                  </w:r>
                  <w:r>
                    <w:rPr>
                      <w:color w:val="000000"/>
                      <w:sz w:val="36"/>
                      <w:szCs w:val="36"/>
                    </w:rPr>
                    <w:t xml:space="preserve"> </w:t>
                  </w:r>
                  <w:r w:rsidRPr="00E90B80">
                    <w:rPr>
                      <w:color w:val="000000"/>
                    </w:rPr>
                    <w:t>ребенок, каким он войдет во взрослую жизнь. Школа и уч</w:t>
                  </w:r>
                  <w:r w:rsidRPr="00E90B80">
                    <w:rPr>
                      <w:color w:val="000000"/>
                    </w:rPr>
                    <w:t>и</w:t>
                  </w:r>
                  <w:r w:rsidRPr="00E90B80">
                    <w:rPr>
                      <w:color w:val="000000"/>
                    </w:rPr>
                    <w:t>теля помогут найти выход в сложной с</w:t>
                  </w:r>
                  <w:r w:rsidRPr="00E90B80">
                    <w:rPr>
                      <w:color w:val="000000"/>
                    </w:rPr>
                    <w:t>и</w:t>
                  </w:r>
                  <w:r w:rsidRPr="00E90B80">
                    <w:rPr>
                      <w:color w:val="000000"/>
                    </w:rPr>
                    <w:t>туации. Важно помнить, что самое бол</w:t>
                  </w:r>
                  <w:r w:rsidRPr="00E90B80">
                    <w:rPr>
                      <w:color w:val="000000"/>
                    </w:rPr>
                    <w:t>ь</w:t>
                  </w:r>
                  <w:r w:rsidRPr="00E90B80">
                    <w:rPr>
                      <w:color w:val="000000"/>
                    </w:rPr>
                    <w:t>шое влияние на формирование личности ребенка оказывают реальные поступки и поведение родителей, а не их слова и нр</w:t>
                  </w:r>
                  <w:r w:rsidRPr="00E90B80">
                    <w:rPr>
                      <w:color w:val="000000"/>
                    </w:rPr>
                    <w:t>а</w:t>
                  </w:r>
                  <w:r w:rsidRPr="00E90B80">
                    <w:rPr>
                      <w:color w:val="000000"/>
                    </w:rPr>
                    <w:t>воучения.</w:t>
                  </w:r>
                </w:p>
                <w:p w:rsidR="00E90B80" w:rsidRDefault="00E90B80"/>
              </w:txbxContent>
            </v:textbox>
          </v:rect>
        </w:pict>
      </w:r>
    </w:p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6F3B43">
      <w:r>
        <w:rPr>
          <w:noProof/>
        </w:rPr>
        <w:lastRenderedPageBreak/>
        <w:pict>
          <v:rect id="_x0000_s1028" style="position:absolute;margin-left:9.65pt;margin-top:-.2pt;width:237.1pt;height:513.95pt;z-index:251660288">
            <v:textbox style="mso-next-textbox:#_x0000_s1028">
              <w:txbxContent>
                <w:p w:rsidR="00DF7A02" w:rsidRDefault="0000156D" w:rsidP="0000156D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Муниципальное бюджетное </w:t>
                  </w:r>
                </w:p>
                <w:p w:rsidR="0000156D" w:rsidRPr="00E90B80" w:rsidRDefault="0000156D" w:rsidP="0000156D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общеобразов</w:t>
                  </w: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</w:t>
                  </w: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тельное учреждение</w:t>
                  </w:r>
                </w:p>
                <w:p w:rsidR="00DF7A02" w:rsidRDefault="0000156D" w:rsidP="0000156D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средняя общеобразовательная школа №8 имени Петра Михайловича Гурьева </w:t>
                  </w:r>
                </w:p>
                <w:p w:rsidR="0000156D" w:rsidRDefault="0000156D" w:rsidP="00DF7A02">
                  <w:pPr>
                    <w:spacing w:after="0" w:line="240" w:lineRule="auto"/>
                    <w:ind w:firstLine="567"/>
                    <w:jc w:val="center"/>
                    <w:rPr>
                      <w:noProof/>
                      <w:sz w:val="18"/>
                    </w:rPr>
                  </w:pP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станицы </w:t>
                  </w:r>
                  <w:proofErr w:type="spellStart"/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Копанской</w:t>
                  </w:r>
                  <w:proofErr w:type="spellEnd"/>
                  <w:r w:rsidR="00DF7A02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r w:rsidR="00FE2D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муниципального образования</w:t>
                  </w:r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Ейский</w:t>
                  </w:r>
                  <w:proofErr w:type="spellEnd"/>
                  <w:r w:rsidRPr="00E90B80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район</w:t>
                  </w:r>
                  <w:r w:rsidRPr="00E90B80">
                    <w:rPr>
                      <w:noProof/>
                      <w:sz w:val="18"/>
                    </w:rPr>
                    <w:t xml:space="preserve"> </w:t>
                  </w:r>
                </w:p>
                <w:p w:rsidR="00E90B80" w:rsidRPr="00E90B80" w:rsidRDefault="00E90B80" w:rsidP="0000156D">
                  <w:pPr>
                    <w:jc w:val="center"/>
                    <w:rPr>
                      <w:sz w:val="18"/>
                    </w:rPr>
                  </w:pPr>
                </w:p>
                <w:p w:rsidR="00A727FA" w:rsidRDefault="0000156D" w:rsidP="0000156D">
                  <w:pPr>
                    <w:jc w:val="center"/>
                    <w:rPr>
                      <w:b/>
                      <w:color w:val="76923C" w:themeColor="accent3" w:themeShade="BF"/>
                      <w:sz w:val="40"/>
                    </w:rPr>
                  </w:pPr>
                  <w:r w:rsidRPr="00E90B80">
                    <w:rPr>
                      <w:rFonts w:ascii="Academy Engraved LET" w:hAnsi="Academy Engraved LET"/>
                      <w:b/>
                      <w:color w:val="76923C" w:themeColor="accent3" w:themeShade="BF"/>
                      <w:sz w:val="40"/>
                    </w:rPr>
                    <w:t>«</w:t>
                  </w:r>
                  <w:r w:rsidRPr="00E90B80">
                    <w:rPr>
                      <w:b/>
                      <w:color w:val="76923C" w:themeColor="accent3" w:themeShade="BF"/>
                      <w:sz w:val="40"/>
                    </w:rPr>
                    <w:t>Бесконфликтное</w:t>
                  </w:r>
                  <w:r w:rsidRPr="00E90B80">
                    <w:rPr>
                      <w:rFonts w:ascii="Academy Engraved LET" w:hAnsi="Academy Engraved LET"/>
                      <w:b/>
                      <w:color w:val="76923C" w:themeColor="accent3" w:themeShade="BF"/>
                      <w:sz w:val="40"/>
                    </w:rPr>
                    <w:t xml:space="preserve"> </w:t>
                  </w:r>
                </w:p>
                <w:p w:rsidR="0000156D" w:rsidRPr="00E90B80" w:rsidRDefault="0000156D" w:rsidP="0000156D">
                  <w:pPr>
                    <w:jc w:val="center"/>
                    <w:rPr>
                      <w:b/>
                      <w:color w:val="76923C" w:themeColor="accent3" w:themeShade="BF"/>
                      <w:sz w:val="40"/>
                    </w:rPr>
                  </w:pPr>
                  <w:r w:rsidRPr="00E90B80">
                    <w:rPr>
                      <w:b/>
                      <w:color w:val="76923C" w:themeColor="accent3" w:themeShade="BF"/>
                      <w:sz w:val="40"/>
                    </w:rPr>
                    <w:t>общ</w:t>
                  </w:r>
                  <w:r w:rsidRPr="00E90B80">
                    <w:rPr>
                      <w:b/>
                      <w:color w:val="76923C" w:themeColor="accent3" w:themeShade="BF"/>
                      <w:sz w:val="40"/>
                    </w:rPr>
                    <w:t>е</w:t>
                  </w:r>
                  <w:r w:rsidRPr="00E90B80">
                    <w:rPr>
                      <w:b/>
                      <w:color w:val="76923C" w:themeColor="accent3" w:themeShade="BF"/>
                      <w:sz w:val="40"/>
                    </w:rPr>
                    <w:t>ние</w:t>
                  </w:r>
                  <w:r w:rsidRPr="00E90B80">
                    <w:rPr>
                      <w:rFonts w:ascii="Academy Engraved LET" w:hAnsi="Academy Engraved LET"/>
                      <w:b/>
                      <w:color w:val="76923C" w:themeColor="accent3" w:themeShade="BF"/>
                      <w:sz w:val="40"/>
                    </w:rPr>
                    <w:t xml:space="preserve"> </w:t>
                  </w:r>
                  <w:r w:rsidRPr="00E90B80">
                    <w:rPr>
                      <w:b/>
                      <w:color w:val="76923C" w:themeColor="accent3" w:themeShade="BF"/>
                      <w:sz w:val="40"/>
                    </w:rPr>
                    <w:t>в</w:t>
                  </w:r>
                  <w:r w:rsidRPr="00E90B80">
                    <w:rPr>
                      <w:rFonts w:ascii="Academy Engraved LET" w:hAnsi="Academy Engraved LET"/>
                      <w:b/>
                      <w:color w:val="76923C" w:themeColor="accent3" w:themeShade="BF"/>
                      <w:sz w:val="40"/>
                    </w:rPr>
                    <w:t xml:space="preserve"> </w:t>
                  </w:r>
                  <w:r w:rsidRPr="00E90B80">
                    <w:rPr>
                      <w:b/>
                      <w:color w:val="76923C" w:themeColor="accent3" w:themeShade="BF"/>
                      <w:sz w:val="40"/>
                    </w:rPr>
                    <w:t>семье</w:t>
                  </w:r>
                  <w:r w:rsidRPr="00E90B80">
                    <w:rPr>
                      <w:rFonts w:ascii="Academy Engraved LET" w:hAnsi="Academy Engraved LET"/>
                      <w:b/>
                      <w:color w:val="76923C" w:themeColor="accent3" w:themeShade="BF"/>
                      <w:sz w:val="40"/>
                    </w:rPr>
                    <w:t>»</w:t>
                  </w:r>
                </w:p>
                <w:p w:rsidR="0000156D" w:rsidRPr="0000156D" w:rsidRDefault="0000156D" w:rsidP="0000156D">
                  <w:pPr>
                    <w:jc w:val="center"/>
                    <w:rPr>
                      <w:color w:val="76923C" w:themeColor="accent3" w:themeShade="BF"/>
                      <w:sz w:val="40"/>
                    </w:rPr>
                  </w:pPr>
                  <w:r>
                    <w:rPr>
                      <w:noProof/>
                      <w:color w:val="76923C" w:themeColor="accent3" w:themeShade="BF"/>
                      <w:sz w:val="40"/>
                    </w:rPr>
                    <w:drawing>
                      <wp:inline distT="0" distB="0" distL="0" distR="0">
                        <wp:extent cx="2818765" cy="2105293"/>
                        <wp:effectExtent l="19050" t="0" r="635" b="0"/>
                        <wp:docPr id="2" name="Рисунок 1" descr="C:\Users\admin\Desktop\6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66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8765" cy="2105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156D" w:rsidRDefault="0000156D" w:rsidP="0000156D">
                  <w:pPr>
                    <w:jc w:val="center"/>
                    <w:rPr>
                      <w:color w:val="76923C" w:themeColor="accent3" w:themeShade="BF"/>
                      <w:sz w:val="40"/>
                    </w:rPr>
                  </w:pPr>
                </w:p>
                <w:p w:rsidR="0000156D" w:rsidRDefault="0000156D" w:rsidP="0000156D">
                  <w:pPr>
                    <w:jc w:val="center"/>
                    <w:rPr>
                      <w:color w:val="76923C" w:themeColor="accent3" w:themeShade="BF"/>
                      <w:sz w:val="40"/>
                    </w:rPr>
                  </w:pPr>
                </w:p>
                <w:p w:rsidR="0000156D" w:rsidRDefault="0000156D" w:rsidP="0000156D">
                  <w:pPr>
                    <w:jc w:val="center"/>
                    <w:rPr>
                      <w:color w:val="76923C" w:themeColor="accent3" w:themeShade="BF"/>
                      <w:sz w:val="40"/>
                    </w:rPr>
                  </w:pPr>
                </w:p>
                <w:p w:rsidR="0000156D" w:rsidRPr="0000156D" w:rsidRDefault="0000156D" w:rsidP="0000156D">
                  <w:pPr>
                    <w:jc w:val="center"/>
                    <w:rPr>
                      <w:color w:val="76923C" w:themeColor="accent3" w:themeShade="BF"/>
                      <w:sz w:val="40"/>
                    </w:rPr>
                  </w:pPr>
                  <w:r>
                    <w:rPr>
                      <w:color w:val="76923C" w:themeColor="accent3" w:themeShade="BF"/>
                      <w:sz w:val="40"/>
                    </w:rPr>
                    <w:t>2020</w:t>
                  </w:r>
                  <w:r w:rsidR="00DF7A02">
                    <w:rPr>
                      <w:color w:val="76923C" w:themeColor="accent3" w:themeShade="BF"/>
                      <w:sz w:val="40"/>
                    </w:rPr>
                    <w:t xml:space="preserve"> </w:t>
                  </w:r>
                  <w:r>
                    <w:rPr>
                      <w:color w:val="76923C" w:themeColor="accent3" w:themeShade="BF"/>
                      <w:sz w:val="40"/>
                    </w:rPr>
                    <w:t>г</w:t>
                  </w:r>
                  <w:r w:rsidR="00DF7A02">
                    <w:rPr>
                      <w:color w:val="76923C" w:themeColor="accent3" w:themeShade="BF"/>
                      <w:sz w:val="40"/>
                    </w:rPr>
                    <w:t>.</w:t>
                  </w:r>
                </w:p>
              </w:txbxContent>
            </v:textbox>
          </v:rect>
        </w:pict>
      </w:r>
    </w:p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00156D"/>
    <w:p w:rsidR="0000156D" w:rsidRDefault="006F3B43">
      <w:r>
        <w:rPr>
          <w:noProof/>
        </w:rPr>
        <w:lastRenderedPageBreak/>
        <w:pict>
          <v:rect id="_x0000_s1031" style="position:absolute;margin-left:-27.35pt;margin-top:11.8pt;width:237.1pt;height:513.95pt;z-index:251663360">
            <v:textbox>
              <w:txbxContent>
                <w:p w:rsidR="0000156D" w:rsidRPr="0000000E" w:rsidRDefault="0000156D" w:rsidP="0000000E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i/>
                      <w:iCs/>
                      <w:color w:val="111111"/>
                      <w:spacing w:val="6"/>
                      <w:sz w:val="28"/>
                      <w:szCs w:val="28"/>
                    </w:rPr>
                    <w:t>Конфликты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 – это спор, ссора, скандал, в которых стороны не скупятся на</w:t>
                  </w:r>
                  <w:r w:rsidR="0000000E">
                    <w:rPr>
                      <w:color w:val="111111"/>
                      <w:spacing w:val="6"/>
                      <w:sz w:val="28"/>
                      <w:szCs w:val="28"/>
                    </w:rPr>
                    <w:t xml:space="preserve"> 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взаимные упреки и о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с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корбления.</w:t>
                  </w:r>
                </w:p>
                <w:p w:rsidR="0000156D" w:rsidRPr="0000000E" w:rsidRDefault="0000156D" w:rsidP="0000000E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Самое страшное в конфликте – это чувства, которые люди испытыв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а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ют</w:t>
                  </w:r>
                  <w:r w:rsidR="0000000E">
                    <w:rPr>
                      <w:color w:val="111111"/>
                      <w:spacing w:val="6"/>
                      <w:sz w:val="28"/>
                      <w:szCs w:val="28"/>
                    </w:rPr>
                    <w:t xml:space="preserve"> 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друг к другу. Страх, злоба, обида, ненависть, – главное чувс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т</w:t>
                  </w:r>
                  <w:r w:rsidRPr="0000000E">
                    <w:rPr>
                      <w:color w:val="111111"/>
                      <w:spacing w:val="6"/>
                      <w:sz w:val="28"/>
                      <w:szCs w:val="28"/>
                    </w:rPr>
                    <w:t>во конфликта.</w:t>
                  </w:r>
                </w:p>
                <w:p w:rsidR="0000156D" w:rsidRPr="0000000E" w:rsidRDefault="0000156D" w:rsidP="0000000E">
                  <w:pPr>
                    <w:pStyle w:val="a5"/>
                    <w:shd w:val="clear" w:color="auto" w:fill="FFFFFF"/>
                    <w:spacing w:before="0" w:beforeAutospacing="0"/>
                    <w:rPr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b/>
                      <w:bCs/>
                      <w:color w:val="111111"/>
                      <w:spacing w:val="6"/>
                      <w:sz w:val="28"/>
                      <w:szCs w:val="28"/>
                    </w:rPr>
                    <w:t>Причины конфликтов родителей с подростками</w:t>
                  </w:r>
                </w:p>
                <w:p w:rsidR="0000156D" w:rsidRPr="0000000E" w:rsidRDefault="0000156D" w:rsidP="0000000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6"/>
                      <w:sz w:val="28"/>
                      <w:szCs w:val="28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6"/>
                      <w:sz w:val="28"/>
                      <w:szCs w:val="28"/>
                    </w:rPr>
                    <w:t>Подростки в конфликте:</w:t>
                  </w:r>
                </w:p>
                <w:p w:rsidR="0000000E" w:rsidRPr="0000156D" w:rsidRDefault="0000156D" w:rsidP="0000000E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  <w:t> </w:t>
                  </w:r>
                  <w:r w:rsidR="0000000E"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 xml:space="preserve">- </w:t>
                  </w:r>
                  <w:r w:rsidR="0000000E"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кризис переходного возраста;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стремление к самостоятельности и с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а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моопределению;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требование большей автономии во всем – от одежды до помещения;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привычка к конфликту, воспитанная поведением взрослых в семье;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6"/>
                      <w:sz w:val="24"/>
                      <w:szCs w:val="24"/>
                    </w:rPr>
                    <w:t>Родители в конфликте:</w:t>
                  </w:r>
                </w:p>
                <w:p w:rsidR="0000000E" w:rsidRPr="0000156D" w:rsidRDefault="0000000E" w:rsidP="0000000E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нежелание признавать, что ребенок стал взрослым;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боязнь выпустить ребенка из гнезда, неверие в его силы;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проецирование поведения ребенка на себя в его возрасте;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  <w:t> </w:t>
                  </w:r>
                  <w:r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борьба за собственную власть и а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в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торитетность;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отсутствие понимания между взро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с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лыми в воспитании ребенка;</w:t>
                  </w:r>
                </w:p>
                <w:p w:rsidR="0000000E" w:rsidRPr="0000156D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не подтверждение</w:t>
                  </w:r>
                  <w:r w:rsidRPr="0000156D"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  <w:t xml:space="preserve"> 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родительских ож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и</w:t>
                  </w:r>
                  <w:r w:rsidRPr="0000156D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4"/>
                      <w:szCs w:val="24"/>
                    </w:rPr>
                    <w:t>даний.</w:t>
                  </w:r>
                </w:p>
                <w:p w:rsidR="0000156D" w:rsidRPr="0000156D" w:rsidRDefault="0000156D" w:rsidP="0000000E">
                  <w:pPr>
                    <w:shd w:val="clear" w:color="auto" w:fill="FFFFFF"/>
                    <w:spacing w:after="0" w:line="240" w:lineRule="auto"/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</w:pPr>
                </w:p>
                <w:p w:rsidR="0000156D" w:rsidRDefault="0000156D" w:rsidP="0000156D"/>
              </w:txbxContent>
            </v:textbox>
          </v:rect>
        </w:pict>
      </w:r>
      <w:r>
        <w:rPr>
          <w:noProof/>
        </w:rPr>
        <w:pict>
          <v:rect id="_x0000_s1030" style="position:absolute;margin-left:249.9pt;margin-top:11.8pt;width:237.1pt;height:513.95pt;z-index:251662336">
            <v:textbox>
              <w:txbxContent>
                <w:p w:rsidR="0000000E" w:rsidRPr="0000000E" w:rsidRDefault="0000156D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15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00000E"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Уважаемые папы и мамы!</w:t>
                  </w:r>
                </w:p>
                <w:p w:rsidR="0000000E" w:rsidRDefault="0000000E" w:rsidP="0000000E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Конфликтная ситуация может коренным образом изменить Вашу жизнь!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Постарайтесь, чтобы эти измен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е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ния были в лучшую сторону!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000E" w:rsidRPr="0000000E" w:rsidRDefault="0000000E" w:rsidP="0000000E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Прежде чем Вы вступите в ко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н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фликтную ситуацию, подумайте над тем,</w:t>
                  </w:r>
                </w:p>
                <w:p w:rsid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какой результат от этого Вы хот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и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те получить. Утвердитесь в том, что этот</w:t>
                  </w:r>
                  <w:r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 xml:space="preserve"> 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результат для Вас дейс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т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вительно важен.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000E" w:rsidRDefault="0000000E" w:rsidP="0000000E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В конфликте признавайте</w:t>
                  </w:r>
                  <w:r w:rsidRPr="0000000E"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  <w:t xml:space="preserve"> 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не тол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ь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ко свои интересы, но и интересы другого человека.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000E" w:rsidRDefault="0000000E" w:rsidP="0000000E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Соблюдайте этику поведения в конфликтной ситуации, решайте проблему, а не сводите счеты.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000E" w:rsidRDefault="0000000E" w:rsidP="0000000E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Будьте тверды и открыты, если убеждены в своей правоте.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000E" w:rsidRPr="0000000E" w:rsidRDefault="0000000E" w:rsidP="0000000E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  <w:t> 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Заставьте себя слышать доводы своего оппонента.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</w:pP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</w:pPr>
                  <w:r w:rsidRPr="0000000E"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  <w:t>  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</w:pPr>
                  <w:r w:rsidRPr="0000000E">
                    <w:rPr>
                      <w:rFonts w:ascii="Montserrat" w:eastAsia="Times New Roman" w:hAnsi="Montserrat" w:cs="Times New Roman"/>
                      <w:color w:val="000000"/>
                      <w:sz w:val="40"/>
                      <w:szCs w:val="40"/>
                    </w:rPr>
                    <w:t> 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before="100" w:beforeAutospacing="1" w:after="248" w:line="240" w:lineRule="auto"/>
                    <w:ind w:left="0"/>
                    <w:textAlignment w:val="center"/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</w:pPr>
                  <w:r w:rsidRPr="0000000E"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37"/>
                      <w:szCs w:val="37"/>
                    </w:rPr>
                    <w:t>Дорожите собственным уважением к самому себе, решаясь идти на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100" w:afterAutospacing="1" w:line="240" w:lineRule="auto"/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40"/>
                      <w:szCs w:val="40"/>
                    </w:rPr>
                  </w:pPr>
                  <w:r w:rsidRPr="0000000E"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40"/>
                      <w:szCs w:val="40"/>
                    </w:rPr>
                    <w:t>конфликт с тем, кто сл</w:t>
                  </w:r>
                  <w:r w:rsidRPr="0000000E"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40"/>
                      <w:szCs w:val="40"/>
                    </w:rPr>
                    <w:t>а</w:t>
                  </w:r>
                  <w:r w:rsidRPr="0000000E">
                    <w:rPr>
                      <w:rFonts w:ascii="Montserrat" w:eastAsia="Times New Roman" w:hAnsi="Montserrat" w:cs="Times New Roman"/>
                      <w:color w:val="111111"/>
                      <w:spacing w:val="6"/>
                      <w:sz w:val="40"/>
                      <w:szCs w:val="40"/>
                    </w:rPr>
                    <w:t>бее Вас.</w:t>
                  </w:r>
                </w:p>
                <w:p w:rsidR="0000156D" w:rsidRPr="0000156D" w:rsidRDefault="0000156D" w:rsidP="0000156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0156D" w:rsidRDefault="0000156D"/>
    <w:p w:rsidR="0000156D" w:rsidRDefault="0000156D"/>
    <w:p w:rsidR="0000156D" w:rsidRDefault="0000156D"/>
    <w:p w:rsidR="0000156D" w:rsidRDefault="006F3B43">
      <w:r>
        <w:rPr>
          <w:noProof/>
        </w:rPr>
        <w:pict>
          <v:rect id="_x0000_s1029" style="position:absolute;margin-left:530.85pt;margin-top:-89.95pt;width:237.1pt;height:513.95pt;z-index:251661312">
            <v:textbox>
              <w:txbxContent>
                <w:p w:rsidR="0000000E" w:rsidRPr="0000000E" w:rsidRDefault="0000000E" w:rsidP="0000000E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Не унижайте и не оскорбляйте другого человека для того, чтобы потом не сгорать со стыда при встрече с ним и не мучиться ра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с</w:t>
                  </w: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каянием.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Будьте справедливы и честны в конфликте, не жалейте себя.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Умейте вовремя остановиться, чтобы не остаться без оппонента.</w:t>
                  </w:r>
                </w:p>
                <w:p w:rsidR="0000000E" w:rsidRP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00000E" w:rsidRPr="0000000E" w:rsidRDefault="0000000E" w:rsidP="0000000E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ind w:left="0"/>
                    <w:textAlignment w:val="center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Дорожите собственным уважением к самому себе, решаясь идти на</w:t>
                  </w:r>
                </w:p>
                <w:p w:rsidR="0000000E" w:rsidRDefault="0000000E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  <w:r w:rsidRPr="0000000E"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  <w:t>конфликт с тем, кто слабее Вас.</w:t>
                  </w:r>
                </w:p>
                <w:p w:rsidR="00E90B80" w:rsidRDefault="00E90B80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E90B80" w:rsidRPr="0000000E" w:rsidRDefault="00E90B80" w:rsidP="0000000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pacing w:val="6"/>
                      <w:sz w:val="28"/>
                      <w:szCs w:val="28"/>
                    </w:rPr>
                  </w:pPr>
                </w:p>
                <w:p w:rsidR="0000156D" w:rsidRDefault="00E90B80" w:rsidP="0000156D">
                  <w:r>
                    <w:rPr>
                      <w:noProof/>
                    </w:rPr>
                    <w:drawing>
                      <wp:inline distT="0" distB="0" distL="0" distR="0">
                        <wp:extent cx="2818765" cy="1876808"/>
                        <wp:effectExtent l="19050" t="0" r="635" b="0"/>
                        <wp:docPr id="28" name="Рисунок 28" descr="C:\Users\admin\Desktop\razgovarivat-s-rebenkom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admin\Desktop\razgovarivat-s-rebenkom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8765" cy="1876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0156D" w:rsidRDefault="0000156D"/>
    <w:p w:rsidR="0000156D" w:rsidRDefault="0000156D"/>
    <w:sectPr w:rsidR="0000156D" w:rsidSect="0000156D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D90"/>
    <w:multiLevelType w:val="multilevel"/>
    <w:tmpl w:val="174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B2B00"/>
    <w:multiLevelType w:val="multilevel"/>
    <w:tmpl w:val="BAC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20BB"/>
    <w:multiLevelType w:val="multilevel"/>
    <w:tmpl w:val="D39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17313"/>
    <w:multiLevelType w:val="multilevel"/>
    <w:tmpl w:val="0344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40F94"/>
    <w:multiLevelType w:val="multilevel"/>
    <w:tmpl w:val="8D52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65159"/>
    <w:multiLevelType w:val="multilevel"/>
    <w:tmpl w:val="32FA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37C45"/>
    <w:multiLevelType w:val="multilevel"/>
    <w:tmpl w:val="930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C4FED"/>
    <w:multiLevelType w:val="multilevel"/>
    <w:tmpl w:val="E93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B285A"/>
    <w:multiLevelType w:val="multilevel"/>
    <w:tmpl w:val="6F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673C2"/>
    <w:multiLevelType w:val="multilevel"/>
    <w:tmpl w:val="666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B616C"/>
    <w:multiLevelType w:val="multilevel"/>
    <w:tmpl w:val="68F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045DC"/>
    <w:multiLevelType w:val="multilevel"/>
    <w:tmpl w:val="BBF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869AA"/>
    <w:multiLevelType w:val="multilevel"/>
    <w:tmpl w:val="E8B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1503B"/>
    <w:multiLevelType w:val="multilevel"/>
    <w:tmpl w:val="702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76667"/>
    <w:multiLevelType w:val="multilevel"/>
    <w:tmpl w:val="85A4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166E7"/>
    <w:multiLevelType w:val="multilevel"/>
    <w:tmpl w:val="F3E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7228B"/>
    <w:multiLevelType w:val="multilevel"/>
    <w:tmpl w:val="F29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1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0156D"/>
    <w:rsid w:val="0000000E"/>
    <w:rsid w:val="0000156D"/>
    <w:rsid w:val="006F1E0F"/>
    <w:rsid w:val="006F3B43"/>
    <w:rsid w:val="009542BC"/>
    <w:rsid w:val="00A727FA"/>
    <w:rsid w:val="00AC20B7"/>
    <w:rsid w:val="00DF7A02"/>
    <w:rsid w:val="00E90B80"/>
    <w:rsid w:val="00FE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0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699">
          <w:marLeft w:val="0"/>
          <w:marRight w:val="0"/>
          <w:marTop w:val="0"/>
          <w:marBottom w:val="745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2010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POOSTOVIT</cp:lastModifiedBy>
  <cp:revision>5</cp:revision>
  <dcterms:created xsi:type="dcterms:W3CDTF">2020-11-06T16:58:00Z</dcterms:created>
  <dcterms:modified xsi:type="dcterms:W3CDTF">2020-11-07T17:11:00Z</dcterms:modified>
</cp:coreProperties>
</file>